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9497"/>
      </w:tblGrid>
      <w:tr w:rsidR="00A81282">
        <w:tc>
          <w:tcPr>
            <w:tcW w:w="1702" w:type="dxa"/>
          </w:tcPr>
          <w:p w:rsidR="00A81282" w:rsidRDefault="00CF46EE">
            <w:pPr>
              <w:rPr>
                <w:rFonts w:ascii="Bookman Old Style" w:hAnsi="Bookman Old Style"/>
                <w:b w:val="0"/>
                <w:color w:val="008000"/>
                <w:sz w:val="12"/>
              </w:rPr>
            </w:pPr>
            <w:r w:rsidRPr="00CF46EE">
              <w:pict>
                <v:line id="_x0000_s1026" style="position:absolute;flip:x;z-index:251657216;mso-position-horizontal-relative:margin;mso-position-vertical-relative:margin" from="25pt,40.7pt" to="547pt,40.7pt" strokeweight="1pt">
                  <w10:wrap anchorx="margin" anchory="margin"/>
                </v:line>
              </w:pict>
            </w:r>
            <w:r w:rsidR="00385053">
              <w:rPr>
                <w:noProof/>
                <w:lang w:eastAsia="pl-PL"/>
              </w:rPr>
              <w:drawing>
                <wp:inline distT="0" distB="0" distL="0" distR="0">
                  <wp:extent cx="995045" cy="52260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</w:tcPr>
          <w:p w:rsidR="00A81282" w:rsidRDefault="00A81282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A81282" w:rsidRDefault="00A81282">
            <w:pPr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28"/>
              </w:rPr>
              <w:t>TOWARZYSTWO NAUKOWE ORGANIZACJI I KIEROWNICTWA</w:t>
            </w:r>
          </w:p>
          <w:p w:rsidR="00A81282" w:rsidRDefault="00A81282">
            <w:pPr>
              <w:jc w:val="center"/>
              <w:rPr>
                <w:rFonts w:ascii="Bookman Old Style" w:hAnsi="Bookman Old Style"/>
                <w:b w:val="0"/>
                <w:sz w:val="12"/>
              </w:rPr>
            </w:pPr>
          </w:p>
        </w:tc>
      </w:tr>
      <w:tr w:rsidR="00A81282">
        <w:tc>
          <w:tcPr>
            <w:tcW w:w="11199" w:type="dxa"/>
            <w:gridSpan w:val="2"/>
          </w:tcPr>
          <w:p w:rsidR="00A81282" w:rsidRDefault="00A81282">
            <w:pPr>
              <w:jc w:val="center"/>
              <w:rPr>
                <w:rFonts w:ascii="Bookman Old Style" w:hAnsi="Bookman Old Style"/>
                <w:b w:val="0"/>
                <w:sz w:val="16"/>
              </w:rPr>
            </w:pPr>
            <w:r>
              <w:rPr>
                <w:rFonts w:ascii="Bookman Old Style" w:hAnsi="Bookman Old Style"/>
                <w:b w:val="0"/>
                <w:sz w:val="16"/>
              </w:rPr>
              <w:t xml:space="preserve">     80-236 Gdańsk-Wrzeszcz  ul. Grunwaldzka 8    </w:t>
            </w:r>
            <w:proofErr w:type="spellStart"/>
            <w:r>
              <w:rPr>
                <w:rFonts w:ascii="Bookman Old Style" w:hAnsi="Bookman Old Style"/>
                <w:b w:val="0"/>
                <w:sz w:val="16"/>
              </w:rPr>
              <w:t>tel</w:t>
            </w:r>
            <w:proofErr w:type="spellEnd"/>
            <w:r>
              <w:rPr>
                <w:rFonts w:ascii="Bookman Old Style" w:hAnsi="Bookman Old Style"/>
                <w:b w:val="0"/>
                <w:sz w:val="16"/>
              </w:rPr>
              <w:t>/</w:t>
            </w:r>
            <w:proofErr w:type="spellStart"/>
            <w:r>
              <w:rPr>
                <w:rFonts w:ascii="Bookman Old Style" w:hAnsi="Bookman Old Style"/>
                <w:b w:val="0"/>
                <w:sz w:val="16"/>
              </w:rPr>
              <w:t>fax</w:t>
            </w:r>
            <w:proofErr w:type="spellEnd"/>
            <w:r>
              <w:rPr>
                <w:rFonts w:ascii="Bookman Old Style" w:hAnsi="Bookman Old Style"/>
                <w:b w:val="0"/>
                <w:sz w:val="16"/>
              </w:rPr>
              <w:t xml:space="preserve"> (0-58) 341-45-11   tel. (0-58) 341-93-70  e-mail: tnoik@tnoik.gda.pl</w:t>
            </w:r>
          </w:p>
          <w:p w:rsidR="00A81282" w:rsidRDefault="00CF46EE">
            <w:pPr>
              <w:rPr>
                <w:rFonts w:ascii="Bookman Old Style" w:hAnsi="Bookman Old Style"/>
                <w:b w:val="0"/>
                <w:sz w:val="32"/>
              </w:rPr>
            </w:pPr>
            <w:r w:rsidRPr="00CF46EE">
              <w:rPr>
                <w:b w:val="0"/>
                <w:noProof/>
                <w:sz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8" type="#_x0000_t202" style="position:absolute;margin-left:-2.1pt;margin-top:6.5pt;width:83.9pt;height:75.1pt;z-index:251658240" stroked="f">
                  <v:textbox>
                    <w:txbxContent>
                      <w:p w:rsidR="00A81282" w:rsidRDefault="00751928">
                        <w:r w:rsidRPr="00751928"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847725" cy="790575"/>
                              <wp:effectExtent l="0" t="0" r="0" b="0"/>
                              <wp:docPr id="3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7918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81282" w:rsidRDefault="00A81282">
      <w:pPr>
        <w:jc w:val="right"/>
        <w:rPr>
          <w:b w:val="0"/>
          <w:sz w:val="24"/>
        </w:rPr>
      </w:pPr>
    </w:p>
    <w:p w:rsidR="00A81282" w:rsidRPr="00A152E3" w:rsidRDefault="00A81282">
      <w:pPr>
        <w:ind w:left="285"/>
        <w:jc w:val="right"/>
        <w:rPr>
          <w:rFonts w:ascii="Arial" w:hAnsi="Arial" w:cs="Arial"/>
          <w:b w:val="0"/>
          <w:bCs/>
          <w:sz w:val="22"/>
          <w:szCs w:val="22"/>
        </w:rPr>
      </w:pPr>
      <w:r w:rsidRPr="00A152E3">
        <w:rPr>
          <w:rFonts w:ascii="Arial" w:hAnsi="Arial" w:cs="Arial"/>
          <w:b w:val="0"/>
          <w:bCs/>
          <w:sz w:val="22"/>
          <w:szCs w:val="22"/>
        </w:rPr>
        <w:t xml:space="preserve">Gdańsk </w:t>
      </w:r>
      <w:r w:rsidR="00503850">
        <w:rPr>
          <w:rFonts w:ascii="Arial" w:hAnsi="Arial" w:cs="Arial"/>
          <w:b w:val="0"/>
          <w:bCs/>
          <w:sz w:val="22"/>
          <w:szCs w:val="22"/>
        </w:rPr>
        <w:t>08</w:t>
      </w:r>
      <w:r w:rsidRPr="00A152E3">
        <w:rPr>
          <w:rFonts w:ascii="Arial" w:hAnsi="Arial" w:cs="Arial"/>
          <w:b w:val="0"/>
          <w:bCs/>
          <w:sz w:val="22"/>
          <w:szCs w:val="22"/>
        </w:rPr>
        <w:t>.0</w:t>
      </w:r>
      <w:r w:rsidR="00F05546" w:rsidRPr="00A152E3">
        <w:rPr>
          <w:rFonts w:ascii="Arial" w:hAnsi="Arial" w:cs="Arial"/>
          <w:b w:val="0"/>
          <w:bCs/>
          <w:sz w:val="22"/>
          <w:szCs w:val="22"/>
        </w:rPr>
        <w:t>3</w:t>
      </w:r>
      <w:r w:rsidRPr="00A152E3">
        <w:rPr>
          <w:rFonts w:ascii="Arial" w:hAnsi="Arial" w:cs="Arial"/>
          <w:b w:val="0"/>
          <w:bCs/>
          <w:sz w:val="22"/>
          <w:szCs w:val="22"/>
        </w:rPr>
        <w:t>.201</w:t>
      </w:r>
      <w:r w:rsidR="002A5E53">
        <w:rPr>
          <w:rFonts w:ascii="Arial" w:hAnsi="Arial" w:cs="Arial"/>
          <w:b w:val="0"/>
          <w:bCs/>
          <w:sz w:val="22"/>
          <w:szCs w:val="22"/>
        </w:rPr>
        <w:t>6</w:t>
      </w:r>
      <w:r w:rsidRPr="00A152E3">
        <w:rPr>
          <w:rFonts w:ascii="Arial" w:hAnsi="Arial" w:cs="Arial"/>
          <w:b w:val="0"/>
          <w:bCs/>
          <w:sz w:val="22"/>
          <w:szCs w:val="22"/>
        </w:rPr>
        <w:t>r.</w:t>
      </w:r>
    </w:p>
    <w:p w:rsidR="00A81282" w:rsidRDefault="00A81282">
      <w:pPr>
        <w:ind w:left="285"/>
        <w:jc w:val="right"/>
        <w:rPr>
          <w:rFonts w:ascii="Arial" w:hAnsi="Arial" w:cs="Arial"/>
          <w:sz w:val="22"/>
          <w:szCs w:val="22"/>
        </w:rPr>
      </w:pPr>
    </w:p>
    <w:p w:rsidR="00277C3C" w:rsidRDefault="00277C3C">
      <w:pPr>
        <w:ind w:left="285"/>
        <w:jc w:val="right"/>
        <w:rPr>
          <w:rFonts w:ascii="Arial" w:hAnsi="Arial" w:cs="Arial"/>
          <w:sz w:val="22"/>
          <w:szCs w:val="22"/>
        </w:rPr>
      </w:pPr>
    </w:p>
    <w:p w:rsidR="00A81282" w:rsidRPr="006C3C55" w:rsidRDefault="006C3C55" w:rsidP="006C3C55">
      <w:pPr>
        <w:ind w:left="285"/>
        <w:jc w:val="center"/>
        <w:rPr>
          <w:rFonts w:ascii="Arial" w:hAnsi="Arial" w:cs="Arial"/>
          <w:i/>
          <w:szCs w:val="52"/>
        </w:rPr>
      </w:pPr>
      <w:r w:rsidRPr="006C3C55">
        <w:rPr>
          <w:rFonts w:ascii="Arial" w:hAnsi="Arial" w:cs="Arial"/>
          <w:i/>
          <w:szCs w:val="52"/>
        </w:rPr>
        <w:t>Zaproszenie</w:t>
      </w:r>
    </w:p>
    <w:p w:rsidR="00A81282" w:rsidRPr="00A152E3" w:rsidRDefault="00A81282">
      <w:pPr>
        <w:ind w:left="285"/>
        <w:jc w:val="right"/>
        <w:rPr>
          <w:rFonts w:ascii="Arial" w:hAnsi="Arial" w:cs="Arial"/>
          <w:sz w:val="22"/>
          <w:szCs w:val="22"/>
        </w:rPr>
      </w:pPr>
    </w:p>
    <w:p w:rsidR="00A81282" w:rsidRDefault="00A81282">
      <w:pPr>
        <w:ind w:left="285"/>
        <w:jc w:val="right"/>
        <w:rPr>
          <w:rFonts w:ascii="Arial" w:hAnsi="Arial" w:cs="Arial"/>
          <w:sz w:val="22"/>
          <w:szCs w:val="22"/>
        </w:rPr>
      </w:pPr>
    </w:p>
    <w:p w:rsidR="002A5E53" w:rsidRPr="00A152E3" w:rsidRDefault="002A5E53">
      <w:pPr>
        <w:ind w:left="285"/>
        <w:jc w:val="right"/>
        <w:rPr>
          <w:rFonts w:ascii="Arial" w:hAnsi="Arial" w:cs="Arial"/>
          <w:sz w:val="22"/>
          <w:szCs w:val="22"/>
        </w:rPr>
      </w:pPr>
    </w:p>
    <w:p w:rsidR="00A81282" w:rsidRDefault="002A5E53">
      <w:pPr>
        <w:spacing w:line="360" w:lineRule="auto"/>
        <w:ind w:left="285" w:firstLine="423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Szanowni Państwo</w:t>
      </w:r>
    </w:p>
    <w:p w:rsidR="002A5E53" w:rsidRPr="00A152E3" w:rsidRDefault="002A5E53">
      <w:pPr>
        <w:spacing w:line="360" w:lineRule="auto"/>
        <w:ind w:left="285" w:firstLine="423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A81282" w:rsidRPr="00A152E3" w:rsidRDefault="00F05546" w:rsidP="00DD548D">
      <w:pPr>
        <w:spacing w:line="360" w:lineRule="auto"/>
        <w:ind w:firstLine="708"/>
        <w:jc w:val="both"/>
        <w:rPr>
          <w:rFonts w:ascii="Arial" w:hAnsi="Arial" w:cs="Arial"/>
          <w:b w:val="0"/>
          <w:bCs/>
          <w:sz w:val="22"/>
          <w:szCs w:val="22"/>
        </w:rPr>
      </w:pPr>
      <w:r w:rsidRPr="00A152E3">
        <w:rPr>
          <w:rFonts w:ascii="Arial" w:hAnsi="Arial" w:cs="Arial"/>
          <w:b w:val="0"/>
          <w:bCs/>
          <w:iCs/>
          <w:sz w:val="22"/>
          <w:szCs w:val="22"/>
        </w:rPr>
        <w:t>Towarzystwo Naukowe Organizacji i Kierownictwa Oddział w Gdańsku</w:t>
      </w:r>
      <w:r w:rsidR="002F18BE">
        <w:rPr>
          <w:rFonts w:ascii="Arial" w:hAnsi="Arial" w:cs="Arial"/>
          <w:b w:val="0"/>
          <w:bCs/>
          <w:iCs/>
          <w:sz w:val="22"/>
          <w:szCs w:val="22"/>
        </w:rPr>
        <w:t>,</w:t>
      </w:r>
      <w:r w:rsidRPr="00A152E3">
        <w:rPr>
          <w:rFonts w:ascii="Arial" w:hAnsi="Arial" w:cs="Arial"/>
          <w:b w:val="0"/>
          <w:bCs/>
          <w:iCs/>
          <w:sz w:val="22"/>
          <w:szCs w:val="22"/>
        </w:rPr>
        <w:t xml:space="preserve"> mając na uwadze rozwój społeczeństwa obywatelskiego, po raz kolejny realizuje działanie na rzecz wzmocnienia </w:t>
      </w:r>
      <w:r w:rsidR="00DD548D" w:rsidRPr="00A152E3">
        <w:rPr>
          <w:rFonts w:ascii="Arial" w:hAnsi="Arial" w:cs="Arial"/>
          <w:b w:val="0"/>
          <w:bCs/>
          <w:iCs/>
          <w:sz w:val="22"/>
          <w:szCs w:val="22"/>
        </w:rPr>
        <w:t>kompetencji mieszkańców w zakresie prowadzenia dialogu obywatelskiego</w:t>
      </w:r>
      <w:r w:rsidRPr="00A152E3">
        <w:rPr>
          <w:rFonts w:ascii="Arial" w:hAnsi="Arial" w:cs="Arial"/>
          <w:b w:val="0"/>
          <w:bCs/>
          <w:iCs/>
          <w:sz w:val="22"/>
          <w:szCs w:val="22"/>
        </w:rPr>
        <w:t>.</w:t>
      </w:r>
      <w:r w:rsidR="00FD2DCB">
        <w:rPr>
          <w:rFonts w:ascii="Arial" w:hAnsi="Arial" w:cs="Arial"/>
          <w:b w:val="0"/>
          <w:bCs/>
          <w:iCs/>
          <w:sz w:val="22"/>
          <w:szCs w:val="22"/>
        </w:rPr>
        <w:t xml:space="preserve"> Posiadamy duże doświadczenia zarówno w zakresie prowadzenia dialogu społecznego i obywatelskiego oraz w zakresie jego promocji poprzez działania szkoleniowe.</w:t>
      </w:r>
      <w:r w:rsidRPr="00A152E3">
        <w:rPr>
          <w:rFonts w:ascii="Arial" w:hAnsi="Arial" w:cs="Arial"/>
          <w:b w:val="0"/>
          <w:bCs/>
          <w:iCs/>
          <w:sz w:val="22"/>
          <w:szCs w:val="22"/>
        </w:rPr>
        <w:t xml:space="preserve"> </w:t>
      </w:r>
      <w:r w:rsidR="00FD2DCB">
        <w:rPr>
          <w:rFonts w:ascii="Arial" w:hAnsi="Arial" w:cs="Arial"/>
          <w:b w:val="0"/>
          <w:bCs/>
          <w:iCs/>
          <w:sz w:val="22"/>
          <w:szCs w:val="22"/>
        </w:rPr>
        <w:t>Obecnie n</w:t>
      </w:r>
      <w:r w:rsidRPr="00A152E3">
        <w:rPr>
          <w:rFonts w:ascii="Arial" w:hAnsi="Arial" w:cs="Arial"/>
          <w:b w:val="0"/>
          <w:bCs/>
          <w:iCs/>
          <w:sz w:val="22"/>
          <w:szCs w:val="22"/>
        </w:rPr>
        <w:t>a zlecenie Miasta Gdańska realizujemy zadanie „</w:t>
      </w:r>
      <w:r w:rsidR="009C471F">
        <w:rPr>
          <w:rFonts w:ascii="Arial" w:hAnsi="Arial" w:cs="Arial"/>
          <w:sz w:val="22"/>
          <w:szCs w:val="22"/>
        </w:rPr>
        <w:t>Gdańska Szkoła Dialogu Obywatelskiego</w:t>
      </w:r>
      <w:r w:rsidRPr="00A152E3">
        <w:rPr>
          <w:rFonts w:ascii="Arial" w:hAnsi="Arial" w:cs="Arial"/>
          <w:sz w:val="22"/>
          <w:szCs w:val="22"/>
        </w:rPr>
        <w:t>”</w:t>
      </w:r>
      <w:r w:rsidRPr="00A152E3">
        <w:rPr>
          <w:rFonts w:ascii="Arial" w:hAnsi="Arial" w:cs="Arial"/>
          <w:b w:val="0"/>
          <w:bCs/>
          <w:i/>
          <w:iCs/>
          <w:sz w:val="22"/>
          <w:szCs w:val="22"/>
        </w:rPr>
        <w:t xml:space="preserve"> </w:t>
      </w:r>
      <w:r w:rsidR="00A81282" w:rsidRPr="00A152E3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DD548D" w:rsidRPr="00A152E3" w:rsidRDefault="00F05546" w:rsidP="00DD548D">
      <w:pPr>
        <w:pStyle w:val="Tekstpodstawowywcity"/>
        <w:ind w:left="0" w:firstLine="708"/>
        <w:rPr>
          <w:rFonts w:ascii="Arial" w:hAnsi="Arial" w:cs="Arial"/>
          <w:sz w:val="22"/>
          <w:szCs w:val="22"/>
        </w:rPr>
      </w:pPr>
      <w:r w:rsidRPr="00A152E3">
        <w:rPr>
          <w:rFonts w:ascii="Arial" w:hAnsi="Arial" w:cs="Arial"/>
          <w:sz w:val="22"/>
          <w:szCs w:val="22"/>
        </w:rPr>
        <w:t xml:space="preserve">W ramach tego projektu będą </w:t>
      </w:r>
      <w:r w:rsidR="00F15FDC">
        <w:rPr>
          <w:rFonts w:ascii="Arial" w:hAnsi="Arial" w:cs="Arial"/>
          <w:sz w:val="22"/>
          <w:szCs w:val="22"/>
        </w:rPr>
        <w:t xml:space="preserve">prowadzone </w:t>
      </w:r>
      <w:r w:rsidRPr="00A152E3">
        <w:rPr>
          <w:rFonts w:ascii="Arial" w:hAnsi="Arial" w:cs="Arial"/>
          <w:sz w:val="22"/>
          <w:szCs w:val="22"/>
        </w:rPr>
        <w:t xml:space="preserve">warsztaty dla  mieszkańców Gdańska. Na zajęcia zapraszamy szczególnie </w:t>
      </w:r>
      <w:r w:rsidR="00A81282" w:rsidRPr="00A152E3">
        <w:rPr>
          <w:rFonts w:ascii="Arial" w:hAnsi="Arial" w:cs="Arial"/>
          <w:sz w:val="22"/>
          <w:szCs w:val="22"/>
        </w:rPr>
        <w:t>przedstawiciel</w:t>
      </w:r>
      <w:r w:rsidRPr="00A152E3">
        <w:rPr>
          <w:rFonts w:ascii="Arial" w:hAnsi="Arial" w:cs="Arial"/>
          <w:sz w:val="22"/>
          <w:szCs w:val="22"/>
        </w:rPr>
        <w:t>i</w:t>
      </w:r>
      <w:r w:rsidR="00DD548D" w:rsidRPr="00A152E3">
        <w:rPr>
          <w:rFonts w:ascii="Arial" w:hAnsi="Arial" w:cs="Arial"/>
          <w:sz w:val="22"/>
          <w:szCs w:val="22"/>
        </w:rPr>
        <w:t>:</w:t>
      </w:r>
      <w:r w:rsidR="00572DCB">
        <w:rPr>
          <w:rFonts w:ascii="Arial" w:hAnsi="Arial" w:cs="Arial"/>
          <w:sz w:val="22"/>
          <w:szCs w:val="22"/>
        </w:rPr>
        <w:t xml:space="preserve"> </w:t>
      </w:r>
      <w:r w:rsidR="00A81282" w:rsidRPr="00A152E3">
        <w:rPr>
          <w:rFonts w:ascii="Arial" w:hAnsi="Arial" w:cs="Arial"/>
          <w:sz w:val="22"/>
          <w:szCs w:val="22"/>
        </w:rPr>
        <w:t>Rad Dzielnic, organizacji pozarządowych,</w:t>
      </w:r>
      <w:r w:rsidR="00DD548D" w:rsidRPr="00A152E3">
        <w:rPr>
          <w:rFonts w:ascii="Arial" w:hAnsi="Arial" w:cs="Arial"/>
          <w:sz w:val="22"/>
          <w:szCs w:val="22"/>
        </w:rPr>
        <w:t xml:space="preserve"> </w:t>
      </w:r>
      <w:r w:rsidR="00A81282" w:rsidRPr="00A152E3">
        <w:rPr>
          <w:rFonts w:ascii="Arial" w:hAnsi="Arial" w:cs="Arial"/>
          <w:sz w:val="22"/>
          <w:szCs w:val="22"/>
        </w:rPr>
        <w:t>inicjatyw lokalnych</w:t>
      </w:r>
      <w:r w:rsidR="00DD548D" w:rsidRPr="00A152E3">
        <w:rPr>
          <w:rFonts w:ascii="Arial" w:hAnsi="Arial" w:cs="Arial"/>
          <w:sz w:val="22"/>
          <w:szCs w:val="22"/>
        </w:rPr>
        <w:t>, a także wszystkich</w:t>
      </w:r>
      <w:r w:rsidRPr="00A152E3">
        <w:rPr>
          <w:rFonts w:ascii="Arial" w:hAnsi="Arial" w:cs="Arial"/>
          <w:sz w:val="22"/>
          <w:szCs w:val="22"/>
        </w:rPr>
        <w:t xml:space="preserve">  aktywnych obywateli, którym leży na sercu rozwój miasta i swoich dzielnic</w:t>
      </w:r>
      <w:r w:rsidR="00A81282" w:rsidRPr="00A152E3">
        <w:rPr>
          <w:rFonts w:ascii="Arial" w:hAnsi="Arial" w:cs="Arial"/>
          <w:sz w:val="22"/>
          <w:szCs w:val="22"/>
        </w:rPr>
        <w:t>.</w:t>
      </w:r>
      <w:r w:rsidR="00572DCB" w:rsidRPr="00572DCB">
        <w:rPr>
          <w:rFonts w:ascii="Arial" w:hAnsi="Arial" w:cs="Arial"/>
          <w:sz w:val="22"/>
          <w:szCs w:val="22"/>
        </w:rPr>
        <w:t>.</w:t>
      </w:r>
    </w:p>
    <w:p w:rsidR="00FD2DCB" w:rsidRDefault="00FD2DCB" w:rsidP="0020666A">
      <w:pPr>
        <w:pStyle w:val="Podtytu"/>
        <w:spacing w:after="12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152E3" w:rsidRPr="00A152E3" w:rsidRDefault="00A152E3" w:rsidP="0020666A">
      <w:pPr>
        <w:pStyle w:val="Podtytu"/>
        <w:spacing w:after="12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152E3">
        <w:rPr>
          <w:rFonts w:ascii="Arial" w:hAnsi="Arial" w:cs="Arial"/>
          <w:b w:val="0"/>
          <w:bCs w:val="0"/>
          <w:sz w:val="22"/>
          <w:szCs w:val="22"/>
        </w:rPr>
        <w:t>Projekt obej</w:t>
      </w:r>
      <w:r w:rsidR="004F47D5">
        <w:rPr>
          <w:rFonts w:ascii="Arial" w:hAnsi="Arial" w:cs="Arial"/>
          <w:b w:val="0"/>
          <w:bCs w:val="0"/>
          <w:sz w:val="22"/>
          <w:szCs w:val="22"/>
        </w:rPr>
        <w:t>muje dwa 2-dniowe warsztaty po 4</w:t>
      </w:r>
      <w:r w:rsidRPr="00A152E3">
        <w:rPr>
          <w:rFonts w:ascii="Arial" w:hAnsi="Arial" w:cs="Arial"/>
          <w:b w:val="0"/>
          <w:bCs w:val="0"/>
          <w:sz w:val="22"/>
          <w:szCs w:val="22"/>
        </w:rPr>
        <w:t xml:space="preserve"> godziny zajęć:</w:t>
      </w:r>
    </w:p>
    <w:p w:rsidR="00AC3B48" w:rsidRPr="003957D9" w:rsidRDefault="00AC3B48" w:rsidP="00AC3B48">
      <w:pPr>
        <w:pStyle w:val="Podtytu"/>
        <w:spacing w:after="120"/>
        <w:jc w:val="both"/>
        <w:rPr>
          <w:bCs w:val="0"/>
          <w:i/>
          <w:sz w:val="22"/>
        </w:rPr>
      </w:pPr>
      <w:r w:rsidRPr="003957D9">
        <w:rPr>
          <w:bCs w:val="0"/>
          <w:i/>
          <w:sz w:val="22"/>
        </w:rPr>
        <w:t>I dzień</w:t>
      </w:r>
    </w:p>
    <w:p w:rsidR="00AC3B48" w:rsidRDefault="00AC3B48" w:rsidP="00AC3B48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b w:val="0"/>
          <w:bCs/>
          <w:sz w:val="22"/>
        </w:rPr>
      </w:pPr>
      <w:r w:rsidRPr="003957D9">
        <w:rPr>
          <w:rFonts w:ascii="Tahoma" w:hAnsi="Tahoma" w:cs="Tahoma"/>
          <w:b w:val="0"/>
          <w:bCs/>
          <w:i/>
          <w:sz w:val="22"/>
        </w:rPr>
        <w:t>Prezentacje:</w:t>
      </w:r>
      <w:r>
        <w:rPr>
          <w:rFonts w:ascii="Tahoma" w:hAnsi="Tahoma" w:cs="Tahoma"/>
          <w:b w:val="0"/>
          <w:bCs/>
          <w:sz w:val="22"/>
        </w:rPr>
        <w:t xml:space="preserve"> Dialog obywatelski jako jedna z nowoczesnych form komunikacji społecznej; Konsultacje społeczne - dobre i złe praktyki dialogu obywatelskiego.</w:t>
      </w:r>
    </w:p>
    <w:p w:rsidR="00AC3B48" w:rsidRDefault="00AC3B48" w:rsidP="00AC3B48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b w:val="0"/>
          <w:bCs/>
          <w:sz w:val="22"/>
        </w:rPr>
      </w:pPr>
      <w:r w:rsidRPr="003957D9">
        <w:rPr>
          <w:rFonts w:ascii="Tahoma" w:hAnsi="Tahoma" w:cs="Tahoma"/>
          <w:b w:val="0"/>
          <w:bCs/>
          <w:i/>
          <w:sz w:val="22"/>
        </w:rPr>
        <w:t>Część warsztatowa:</w:t>
      </w:r>
      <w:r>
        <w:rPr>
          <w:rFonts w:ascii="Tahoma" w:hAnsi="Tahoma" w:cs="Tahoma"/>
          <w:b w:val="0"/>
          <w:bCs/>
          <w:sz w:val="22"/>
        </w:rPr>
        <w:t xml:space="preserve"> „Opracowywanie mapy nastrojów społecznych związanych </w:t>
      </w:r>
    </w:p>
    <w:p w:rsidR="00AC3B48" w:rsidRDefault="00AC3B48" w:rsidP="00AC3B48">
      <w:pPr>
        <w:spacing w:line="360" w:lineRule="auto"/>
        <w:ind w:left="1418"/>
        <w:jc w:val="both"/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t xml:space="preserve">z miejscowymi planami zagospodarowania przestrzennego, rewitalizacji </w:t>
      </w:r>
    </w:p>
    <w:p w:rsidR="00AC3B48" w:rsidRDefault="00AC3B48" w:rsidP="00AC3B48">
      <w:pPr>
        <w:spacing w:line="360" w:lineRule="auto"/>
        <w:ind w:left="1418"/>
        <w:jc w:val="both"/>
        <w:rPr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t>i szeroko pojętego rozwoju lokalnego”.</w:t>
      </w:r>
    </w:p>
    <w:p w:rsidR="00AC3B48" w:rsidRDefault="00AC3B48" w:rsidP="00AC3B48">
      <w:pPr>
        <w:pStyle w:val="Podtytu"/>
        <w:jc w:val="both"/>
        <w:rPr>
          <w:b w:val="0"/>
          <w:bCs w:val="0"/>
          <w:sz w:val="22"/>
        </w:rPr>
      </w:pPr>
    </w:p>
    <w:p w:rsidR="00AC3B48" w:rsidRPr="003957D9" w:rsidRDefault="00AC3B48" w:rsidP="00AC3B48">
      <w:pPr>
        <w:pStyle w:val="Podtytu"/>
        <w:jc w:val="both"/>
        <w:rPr>
          <w:bCs w:val="0"/>
          <w:i/>
          <w:sz w:val="22"/>
        </w:rPr>
      </w:pPr>
      <w:r w:rsidRPr="003957D9">
        <w:rPr>
          <w:bCs w:val="0"/>
          <w:i/>
          <w:sz w:val="22"/>
        </w:rPr>
        <w:t>II dzień</w:t>
      </w:r>
    </w:p>
    <w:p w:rsidR="00AC3B48" w:rsidRDefault="00AC3B48" w:rsidP="00AC3B48">
      <w:pPr>
        <w:numPr>
          <w:ilvl w:val="0"/>
          <w:numId w:val="9"/>
        </w:numPr>
        <w:spacing w:after="120" w:line="360" w:lineRule="auto"/>
        <w:ind w:hanging="294"/>
        <w:jc w:val="both"/>
        <w:rPr>
          <w:rFonts w:ascii="Tahoma" w:hAnsi="Tahoma" w:cs="Tahoma"/>
          <w:b w:val="0"/>
          <w:bCs/>
          <w:sz w:val="22"/>
        </w:rPr>
      </w:pPr>
      <w:r w:rsidRPr="003957D9">
        <w:rPr>
          <w:rFonts w:ascii="Tahoma" w:hAnsi="Tahoma" w:cs="Tahoma"/>
          <w:b w:val="0"/>
          <w:bCs/>
          <w:i/>
          <w:sz w:val="22"/>
        </w:rPr>
        <w:t>Prezentacja:</w:t>
      </w:r>
      <w:r w:rsidRPr="003957D9">
        <w:rPr>
          <w:rFonts w:ascii="Tahoma" w:hAnsi="Tahoma" w:cs="Tahoma"/>
          <w:b w:val="0"/>
          <w:bCs/>
          <w:sz w:val="22"/>
        </w:rPr>
        <w:t xml:space="preserve"> </w:t>
      </w:r>
      <w:r>
        <w:rPr>
          <w:rFonts w:ascii="Tahoma" w:hAnsi="Tahoma" w:cs="Tahoma"/>
          <w:b w:val="0"/>
          <w:bCs/>
          <w:sz w:val="22"/>
        </w:rPr>
        <w:t>Bariery w prowadzeniu różnych form dialogu obywatelskiego.</w:t>
      </w:r>
    </w:p>
    <w:p w:rsidR="00AC3B48" w:rsidRPr="003957D9" w:rsidRDefault="00AC3B48" w:rsidP="00AC3B48">
      <w:pPr>
        <w:numPr>
          <w:ilvl w:val="0"/>
          <w:numId w:val="9"/>
        </w:numPr>
        <w:spacing w:after="120" w:line="360" w:lineRule="auto"/>
        <w:ind w:hanging="294"/>
        <w:jc w:val="both"/>
        <w:rPr>
          <w:rFonts w:ascii="Tahoma" w:hAnsi="Tahoma" w:cs="Tahoma"/>
          <w:b w:val="0"/>
          <w:bCs/>
          <w:sz w:val="22"/>
        </w:rPr>
      </w:pPr>
      <w:r w:rsidRPr="003957D9">
        <w:rPr>
          <w:rFonts w:ascii="Tahoma" w:hAnsi="Tahoma" w:cs="Tahoma"/>
          <w:b w:val="0"/>
          <w:bCs/>
          <w:i/>
          <w:sz w:val="22"/>
        </w:rPr>
        <w:t>Część warsztatowa:</w:t>
      </w:r>
      <w:r w:rsidRPr="003957D9">
        <w:rPr>
          <w:rFonts w:ascii="Tahoma" w:hAnsi="Tahoma" w:cs="Tahoma"/>
          <w:b w:val="0"/>
          <w:bCs/>
          <w:sz w:val="22"/>
        </w:rPr>
        <w:t xml:space="preserve"> „Opracowywanie rekomendacji dla władz miasta dla rozwoju dialogu obywatelskiego w Gdańsku</w:t>
      </w:r>
      <w:r>
        <w:rPr>
          <w:rFonts w:ascii="Tahoma" w:hAnsi="Tahoma" w:cs="Tahoma"/>
          <w:b w:val="0"/>
          <w:bCs/>
          <w:sz w:val="22"/>
        </w:rPr>
        <w:t>” – w oparciu o wnioski z warsztatów.</w:t>
      </w:r>
    </w:p>
    <w:p w:rsidR="004F47D5" w:rsidRPr="00A152E3" w:rsidRDefault="004F47D5" w:rsidP="0020666A">
      <w:pPr>
        <w:pStyle w:val="Podtytu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152E3" w:rsidRPr="00A152E3" w:rsidRDefault="00A152E3" w:rsidP="00DD548D">
      <w:pPr>
        <w:pStyle w:val="Tekstpodstawowywcity"/>
        <w:ind w:left="0" w:firstLine="708"/>
        <w:rPr>
          <w:rFonts w:ascii="Arial" w:hAnsi="Arial" w:cs="Arial"/>
          <w:sz w:val="22"/>
          <w:szCs w:val="22"/>
        </w:rPr>
      </w:pPr>
    </w:p>
    <w:p w:rsidR="00A81282" w:rsidRPr="00A152E3" w:rsidRDefault="00AF48BC" w:rsidP="00DD548D">
      <w:pPr>
        <w:pStyle w:val="Tekstpodstawowywcity"/>
        <w:ind w:left="0" w:firstLine="708"/>
        <w:rPr>
          <w:rFonts w:ascii="Arial" w:hAnsi="Arial" w:cs="Arial"/>
          <w:sz w:val="22"/>
          <w:szCs w:val="22"/>
        </w:rPr>
      </w:pPr>
      <w:r w:rsidRPr="00A152E3">
        <w:rPr>
          <w:rFonts w:ascii="Arial" w:hAnsi="Arial" w:cs="Arial"/>
          <w:sz w:val="22"/>
          <w:szCs w:val="22"/>
        </w:rPr>
        <w:lastRenderedPageBreak/>
        <w:t>Zakładamy</w:t>
      </w:r>
      <w:r w:rsidR="00DD548D" w:rsidRPr="00A152E3">
        <w:rPr>
          <w:rFonts w:ascii="Arial" w:hAnsi="Arial" w:cs="Arial"/>
          <w:sz w:val="22"/>
          <w:szCs w:val="22"/>
        </w:rPr>
        <w:t>, że r</w:t>
      </w:r>
      <w:r w:rsidR="00A81282" w:rsidRPr="00A152E3">
        <w:rPr>
          <w:rFonts w:ascii="Arial" w:hAnsi="Arial" w:cs="Arial"/>
          <w:sz w:val="22"/>
          <w:szCs w:val="22"/>
        </w:rPr>
        <w:t>ezultatem</w:t>
      </w:r>
      <w:r w:rsidR="00DD548D" w:rsidRPr="00A152E3">
        <w:rPr>
          <w:rFonts w:ascii="Arial" w:hAnsi="Arial" w:cs="Arial"/>
          <w:sz w:val="22"/>
          <w:szCs w:val="22"/>
        </w:rPr>
        <w:t xml:space="preserve"> projektu</w:t>
      </w:r>
      <w:r w:rsidR="00A81282" w:rsidRPr="00A152E3">
        <w:rPr>
          <w:rFonts w:ascii="Arial" w:hAnsi="Arial" w:cs="Arial"/>
          <w:sz w:val="22"/>
          <w:szCs w:val="22"/>
        </w:rPr>
        <w:t xml:space="preserve"> będzie wzrost poziomu wiedzy </w:t>
      </w:r>
      <w:r w:rsidR="00DD548D" w:rsidRPr="00A152E3">
        <w:rPr>
          <w:rFonts w:ascii="Arial" w:hAnsi="Arial" w:cs="Arial"/>
          <w:sz w:val="22"/>
          <w:szCs w:val="22"/>
        </w:rPr>
        <w:t xml:space="preserve">i umiejętności </w:t>
      </w:r>
      <w:r w:rsidR="00A81282" w:rsidRPr="00A152E3">
        <w:rPr>
          <w:rFonts w:ascii="Arial" w:hAnsi="Arial" w:cs="Arial"/>
          <w:sz w:val="22"/>
          <w:szCs w:val="22"/>
        </w:rPr>
        <w:t xml:space="preserve">wśród mieszkańców Gdańska na temat </w:t>
      </w:r>
      <w:r w:rsidR="00F05546" w:rsidRPr="00A152E3">
        <w:rPr>
          <w:rFonts w:ascii="Arial" w:hAnsi="Arial" w:cs="Arial"/>
          <w:sz w:val="22"/>
          <w:szCs w:val="22"/>
        </w:rPr>
        <w:t xml:space="preserve">partycypacji społecznej i </w:t>
      </w:r>
      <w:r w:rsidR="00A81282" w:rsidRPr="00A152E3">
        <w:rPr>
          <w:rFonts w:ascii="Arial" w:hAnsi="Arial" w:cs="Arial"/>
          <w:sz w:val="22"/>
          <w:szCs w:val="22"/>
        </w:rPr>
        <w:t>prowadzenia dialogu obywatelskiego, który umożliwia aktywny i efektywny udział w procesach planowania przestrzennego</w:t>
      </w:r>
      <w:r w:rsidR="00DD548D" w:rsidRPr="00A152E3">
        <w:rPr>
          <w:rFonts w:ascii="Arial" w:hAnsi="Arial" w:cs="Arial"/>
          <w:sz w:val="22"/>
          <w:szCs w:val="22"/>
        </w:rPr>
        <w:t>, rewitalizacji i innych działa</w:t>
      </w:r>
      <w:r w:rsidRPr="00A152E3">
        <w:rPr>
          <w:rFonts w:ascii="Arial" w:hAnsi="Arial" w:cs="Arial"/>
          <w:sz w:val="22"/>
          <w:szCs w:val="22"/>
        </w:rPr>
        <w:t>niach</w:t>
      </w:r>
      <w:r w:rsidR="00DD548D" w:rsidRPr="00A152E3">
        <w:rPr>
          <w:rFonts w:ascii="Arial" w:hAnsi="Arial" w:cs="Arial"/>
          <w:sz w:val="22"/>
          <w:szCs w:val="22"/>
        </w:rPr>
        <w:t xml:space="preserve"> na rzecz rozwoju lokalnego. Po realizacji warsztatów,</w:t>
      </w:r>
      <w:r w:rsidR="00A81282" w:rsidRPr="00A152E3">
        <w:rPr>
          <w:rFonts w:ascii="Arial" w:hAnsi="Arial" w:cs="Arial"/>
          <w:sz w:val="22"/>
          <w:szCs w:val="22"/>
        </w:rPr>
        <w:t xml:space="preserve"> zostaną opracowane</w:t>
      </w:r>
      <w:r w:rsidR="00DD548D" w:rsidRPr="00A152E3">
        <w:rPr>
          <w:rFonts w:ascii="Arial" w:hAnsi="Arial" w:cs="Arial"/>
          <w:sz w:val="22"/>
          <w:szCs w:val="22"/>
        </w:rPr>
        <w:t xml:space="preserve"> rekomendacje dla władz miasta</w:t>
      </w:r>
      <w:r w:rsidR="00A81282" w:rsidRPr="00A152E3">
        <w:rPr>
          <w:rFonts w:ascii="Arial" w:hAnsi="Arial" w:cs="Arial"/>
          <w:sz w:val="22"/>
          <w:szCs w:val="22"/>
        </w:rPr>
        <w:t xml:space="preserve"> na podstawie informacji zwrotnych uczestników projektu</w:t>
      </w:r>
      <w:r w:rsidR="00DD548D" w:rsidRPr="00A152E3">
        <w:rPr>
          <w:rFonts w:ascii="Arial" w:hAnsi="Arial" w:cs="Arial"/>
          <w:sz w:val="22"/>
          <w:szCs w:val="22"/>
        </w:rPr>
        <w:t xml:space="preserve"> w zakresie zapobiegania potencjalnym konfliktom i prowadzenia dalszych działań wzmacniających partycypację społeczną.</w:t>
      </w:r>
    </w:p>
    <w:p w:rsidR="00DD548D" w:rsidRPr="00A152E3" w:rsidRDefault="00DD548D" w:rsidP="00DD548D">
      <w:pPr>
        <w:pStyle w:val="Tekstpodstawowywcity"/>
        <w:ind w:left="0" w:firstLine="708"/>
        <w:rPr>
          <w:rFonts w:ascii="Arial" w:hAnsi="Arial" w:cs="Arial"/>
          <w:sz w:val="22"/>
          <w:szCs w:val="22"/>
        </w:rPr>
      </w:pPr>
      <w:r w:rsidRPr="00A152E3">
        <w:rPr>
          <w:rFonts w:ascii="Arial" w:hAnsi="Arial" w:cs="Arial"/>
          <w:sz w:val="22"/>
          <w:szCs w:val="22"/>
        </w:rPr>
        <w:t xml:space="preserve">Zajęcia odbywać się będą w siedzibie </w:t>
      </w:r>
      <w:proofErr w:type="spellStart"/>
      <w:r w:rsidRPr="00A152E3">
        <w:rPr>
          <w:rFonts w:ascii="Arial" w:hAnsi="Arial" w:cs="Arial"/>
          <w:sz w:val="22"/>
          <w:szCs w:val="22"/>
        </w:rPr>
        <w:t>TNOiK</w:t>
      </w:r>
      <w:proofErr w:type="spellEnd"/>
      <w:r w:rsidRPr="00A152E3">
        <w:rPr>
          <w:rFonts w:ascii="Arial" w:hAnsi="Arial" w:cs="Arial"/>
          <w:sz w:val="22"/>
          <w:szCs w:val="22"/>
        </w:rPr>
        <w:t xml:space="preserve"> Oddział w Gdańsku, al. Grunwaldzka 8 we Wrzeszczu, w</w:t>
      </w:r>
      <w:r w:rsidR="00B82B8F">
        <w:rPr>
          <w:rFonts w:ascii="Arial" w:hAnsi="Arial" w:cs="Arial"/>
          <w:sz w:val="22"/>
          <w:szCs w:val="22"/>
        </w:rPr>
        <w:t xml:space="preserve"> terminie</w:t>
      </w:r>
      <w:r w:rsidRPr="00A152E3">
        <w:rPr>
          <w:rFonts w:ascii="Arial" w:hAnsi="Arial" w:cs="Arial"/>
          <w:sz w:val="22"/>
          <w:szCs w:val="22"/>
        </w:rPr>
        <w:t>:</w:t>
      </w:r>
    </w:p>
    <w:p w:rsidR="00DD548D" w:rsidRDefault="002A5E53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C76521">
        <w:rPr>
          <w:rFonts w:ascii="Arial" w:hAnsi="Arial" w:cs="Arial"/>
          <w:b/>
          <w:sz w:val="22"/>
          <w:szCs w:val="22"/>
        </w:rPr>
        <w:t>04 i 07 kwietnia</w:t>
      </w:r>
      <w:r w:rsidR="00B82B8F" w:rsidRPr="00C76521">
        <w:rPr>
          <w:rFonts w:ascii="Arial" w:hAnsi="Arial" w:cs="Arial"/>
          <w:b/>
          <w:sz w:val="22"/>
          <w:szCs w:val="22"/>
        </w:rPr>
        <w:t>, godz. 16.00 – 20</w:t>
      </w:r>
      <w:r w:rsidR="00DD548D" w:rsidRPr="00C76521">
        <w:rPr>
          <w:rFonts w:ascii="Arial" w:hAnsi="Arial" w:cs="Arial"/>
          <w:b/>
          <w:sz w:val="22"/>
          <w:szCs w:val="22"/>
        </w:rPr>
        <w:t>.00</w:t>
      </w:r>
    </w:p>
    <w:p w:rsidR="00C76521" w:rsidRPr="00C76521" w:rsidRDefault="00C76521">
      <w:pPr>
        <w:pStyle w:val="Tekstpodstawowywcity"/>
        <w:rPr>
          <w:rFonts w:ascii="Arial" w:hAnsi="Arial" w:cs="Arial"/>
          <w:b/>
          <w:sz w:val="22"/>
          <w:szCs w:val="22"/>
        </w:rPr>
      </w:pPr>
    </w:p>
    <w:p w:rsidR="00B82B8F" w:rsidRDefault="00572DCB" w:rsidP="00AE5937">
      <w:pPr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kontakt telefoniczny</w:t>
      </w:r>
      <w:r w:rsidR="00DD548D" w:rsidRPr="00AE5937">
        <w:rPr>
          <w:rFonts w:ascii="Arial" w:hAnsi="Arial" w:cs="Arial"/>
          <w:bCs/>
          <w:sz w:val="22"/>
          <w:szCs w:val="22"/>
        </w:rPr>
        <w:t xml:space="preserve"> pod nr: 58 3419370 i 58 3414511</w:t>
      </w:r>
      <w:r w:rsidR="00DD548D" w:rsidRPr="00A152E3">
        <w:rPr>
          <w:rFonts w:ascii="Arial" w:hAnsi="Arial" w:cs="Arial"/>
          <w:b w:val="0"/>
          <w:bCs/>
          <w:sz w:val="22"/>
          <w:szCs w:val="22"/>
        </w:rPr>
        <w:t xml:space="preserve"> oraz pocztą elektroniczną na adres </w:t>
      </w:r>
      <w:hyperlink r:id="rId7" w:history="1">
        <w:r w:rsidR="00DD548D" w:rsidRPr="00A152E3">
          <w:rPr>
            <w:rStyle w:val="Hipercze"/>
            <w:rFonts w:ascii="Arial" w:hAnsi="Arial" w:cs="Arial"/>
            <w:b w:val="0"/>
            <w:bCs/>
            <w:sz w:val="22"/>
            <w:szCs w:val="22"/>
          </w:rPr>
          <w:t>tonik@tnoik.gda.pl</w:t>
        </w:r>
      </w:hyperlink>
      <w:r w:rsidR="0008651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B82B8F">
        <w:rPr>
          <w:rFonts w:ascii="Arial" w:hAnsi="Arial" w:cs="Arial"/>
          <w:b w:val="0"/>
          <w:bCs/>
          <w:sz w:val="22"/>
          <w:szCs w:val="22"/>
        </w:rPr>
        <w:t>.</w:t>
      </w:r>
    </w:p>
    <w:p w:rsidR="004E00C8" w:rsidRDefault="004E00C8" w:rsidP="00AE5937">
      <w:pPr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277C3C" w:rsidRDefault="00277C3C" w:rsidP="00AE5937">
      <w:pPr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277C3C" w:rsidRDefault="00277C3C" w:rsidP="00277C3C">
      <w:pPr>
        <w:spacing w:line="360" w:lineRule="auto"/>
        <w:ind w:firstLine="7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Pozdrawiam </w:t>
      </w:r>
      <w:r w:rsidR="004E00C8">
        <w:rPr>
          <w:b w:val="0"/>
          <w:sz w:val="24"/>
          <w:szCs w:val="24"/>
        </w:rPr>
        <w:t>serdecznie i zapraszam</w:t>
      </w:r>
    </w:p>
    <w:p w:rsidR="00277C3C" w:rsidRDefault="00277C3C" w:rsidP="00277C3C">
      <w:pPr>
        <w:spacing w:line="360" w:lineRule="auto"/>
        <w:ind w:firstLine="708"/>
        <w:jc w:val="right"/>
        <w:rPr>
          <w:b w:val="0"/>
          <w:sz w:val="24"/>
          <w:szCs w:val="24"/>
        </w:rPr>
      </w:pPr>
    </w:p>
    <w:p w:rsidR="00277C3C" w:rsidRDefault="00277C3C" w:rsidP="00277C3C">
      <w:pPr>
        <w:spacing w:line="360" w:lineRule="auto"/>
        <w:ind w:firstLine="7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Wanda Stankiewicz</w:t>
      </w:r>
    </w:p>
    <w:p w:rsidR="00277C3C" w:rsidRDefault="00277C3C" w:rsidP="00277C3C">
      <w:pPr>
        <w:spacing w:line="360" w:lineRule="auto"/>
        <w:ind w:firstLine="7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Dyrektor </w:t>
      </w:r>
      <w:proofErr w:type="spellStart"/>
      <w:r>
        <w:rPr>
          <w:b w:val="0"/>
          <w:sz w:val="24"/>
          <w:szCs w:val="24"/>
        </w:rPr>
        <w:t>TNOiK</w:t>
      </w:r>
      <w:proofErr w:type="spellEnd"/>
      <w:r>
        <w:rPr>
          <w:b w:val="0"/>
          <w:sz w:val="24"/>
          <w:szCs w:val="24"/>
        </w:rPr>
        <w:t xml:space="preserve"> Oddział w Gdańsku</w:t>
      </w:r>
    </w:p>
    <w:p w:rsidR="00277C3C" w:rsidRDefault="00277C3C" w:rsidP="00AE5937">
      <w:pPr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AF48BC" w:rsidRDefault="00AF48BC" w:rsidP="009217E2">
      <w:pPr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A152E3">
        <w:rPr>
          <w:rFonts w:ascii="Arial" w:hAnsi="Arial" w:cs="Arial"/>
          <w:b w:val="0"/>
          <w:bCs/>
          <w:sz w:val="22"/>
          <w:szCs w:val="22"/>
        </w:rPr>
        <w:t>.</w:t>
      </w:r>
    </w:p>
    <w:p w:rsidR="00572DCB" w:rsidRDefault="00572DCB" w:rsidP="009217E2">
      <w:pPr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72DCB" w:rsidRDefault="00572DCB" w:rsidP="009217E2">
      <w:pPr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72DCB" w:rsidRDefault="00572DCB" w:rsidP="009217E2">
      <w:pPr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72DCB" w:rsidRDefault="00572DCB" w:rsidP="00572DCB">
      <w:pPr>
        <w:spacing w:line="360" w:lineRule="auto"/>
        <w:ind w:firstLine="708"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Projekt dofinansowany przez Miasto Gdańsk</w:t>
      </w:r>
    </w:p>
    <w:p w:rsidR="00572DCB" w:rsidRPr="00A152E3" w:rsidRDefault="00572DCB" w:rsidP="009217E2">
      <w:pPr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sectPr w:rsidR="00572DCB" w:rsidRPr="00A152E3" w:rsidSect="00C95822">
      <w:pgSz w:w="11907" w:h="16840"/>
      <w:pgMar w:top="709" w:right="1418" w:bottom="1134" w:left="1418" w:header="708" w:footer="113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1ED4"/>
    <w:multiLevelType w:val="hybridMultilevel"/>
    <w:tmpl w:val="83B41698"/>
    <w:lvl w:ilvl="0" w:tplc="C1BE0C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ECE0054"/>
    <w:multiLevelType w:val="hybridMultilevel"/>
    <w:tmpl w:val="1CAEC94E"/>
    <w:lvl w:ilvl="0" w:tplc="2826A1B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288A5F1A"/>
    <w:multiLevelType w:val="hybridMultilevel"/>
    <w:tmpl w:val="A84A8F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8048FF"/>
    <w:multiLevelType w:val="hybridMultilevel"/>
    <w:tmpl w:val="1A2EADF8"/>
    <w:lvl w:ilvl="0" w:tplc="4DA87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B4155D"/>
    <w:multiLevelType w:val="hybridMultilevel"/>
    <w:tmpl w:val="757CAA4C"/>
    <w:lvl w:ilvl="0" w:tplc="DEFC1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6C2ED5"/>
    <w:multiLevelType w:val="hybridMultilevel"/>
    <w:tmpl w:val="F9560FB8"/>
    <w:lvl w:ilvl="0" w:tplc="4DA87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C193F"/>
    <w:multiLevelType w:val="hybridMultilevel"/>
    <w:tmpl w:val="9278A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074A1F"/>
    <w:multiLevelType w:val="hybridMultilevel"/>
    <w:tmpl w:val="82521F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2F590D"/>
    <w:multiLevelType w:val="hybridMultilevel"/>
    <w:tmpl w:val="C0B6BFA8"/>
    <w:lvl w:ilvl="0" w:tplc="9572E4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97AE6"/>
    <w:rsid w:val="00033627"/>
    <w:rsid w:val="00043E69"/>
    <w:rsid w:val="0008651C"/>
    <w:rsid w:val="0010740C"/>
    <w:rsid w:val="00131604"/>
    <w:rsid w:val="0020666A"/>
    <w:rsid w:val="002370A0"/>
    <w:rsid w:val="00256D00"/>
    <w:rsid w:val="00277C3C"/>
    <w:rsid w:val="0028637D"/>
    <w:rsid w:val="00295B18"/>
    <w:rsid w:val="002A5E53"/>
    <w:rsid w:val="002B7E1D"/>
    <w:rsid w:val="002F18BE"/>
    <w:rsid w:val="00344315"/>
    <w:rsid w:val="0035758F"/>
    <w:rsid w:val="00385053"/>
    <w:rsid w:val="003A23FD"/>
    <w:rsid w:val="004E00C8"/>
    <w:rsid w:val="004F47D5"/>
    <w:rsid w:val="0050300E"/>
    <w:rsid w:val="00503850"/>
    <w:rsid w:val="00572DCB"/>
    <w:rsid w:val="005F36EF"/>
    <w:rsid w:val="006163C9"/>
    <w:rsid w:val="00621F33"/>
    <w:rsid w:val="006C3C55"/>
    <w:rsid w:val="006F2F4F"/>
    <w:rsid w:val="00751928"/>
    <w:rsid w:val="007B4230"/>
    <w:rsid w:val="00842A4B"/>
    <w:rsid w:val="00897AE6"/>
    <w:rsid w:val="008E4358"/>
    <w:rsid w:val="009217E2"/>
    <w:rsid w:val="009326E9"/>
    <w:rsid w:val="009548D5"/>
    <w:rsid w:val="009A7D58"/>
    <w:rsid w:val="009B2415"/>
    <w:rsid w:val="009B560C"/>
    <w:rsid w:val="009C471F"/>
    <w:rsid w:val="009D0B21"/>
    <w:rsid w:val="009F28C0"/>
    <w:rsid w:val="00A152E3"/>
    <w:rsid w:val="00A81282"/>
    <w:rsid w:val="00AB440C"/>
    <w:rsid w:val="00AC3B48"/>
    <w:rsid w:val="00AE5937"/>
    <w:rsid w:val="00AF48BC"/>
    <w:rsid w:val="00B0163F"/>
    <w:rsid w:val="00B82B8F"/>
    <w:rsid w:val="00BF1430"/>
    <w:rsid w:val="00C76521"/>
    <w:rsid w:val="00C95822"/>
    <w:rsid w:val="00CC43AA"/>
    <w:rsid w:val="00CC7725"/>
    <w:rsid w:val="00CF46EE"/>
    <w:rsid w:val="00DD548D"/>
    <w:rsid w:val="00DF3990"/>
    <w:rsid w:val="00DF6CB2"/>
    <w:rsid w:val="00E53401"/>
    <w:rsid w:val="00E83B47"/>
    <w:rsid w:val="00F05546"/>
    <w:rsid w:val="00F15FDC"/>
    <w:rsid w:val="00FD2DCB"/>
    <w:rsid w:val="00FD64DB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3AA"/>
    <w:pPr>
      <w:overflowPunct w:val="0"/>
      <w:autoSpaceDE w:val="0"/>
      <w:autoSpaceDN w:val="0"/>
      <w:adjustRightInd w:val="0"/>
      <w:textAlignment w:val="baseline"/>
    </w:pPr>
    <w:rPr>
      <w:b/>
      <w:sz w:val="5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wiadomoci">
    <w:name w:val="Message Header"/>
    <w:basedOn w:val="Tekstpodstawowy"/>
    <w:semiHidden/>
    <w:rsid w:val="00CC43AA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b w:val="0"/>
      <w:spacing w:val="-5"/>
      <w:sz w:val="20"/>
    </w:rPr>
  </w:style>
  <w:style w:type="character" w:customStyle="1" w:styleId="Polewyboru">
    <w:name w:val="Pole wyboru"/>
    <w:rsid w:val="00CC43AA"/>
    <w:rPr>
      <w:rFonts w:ascii="Times New Roman" w:hAnsi="Times New Roman"/>
      <w:spacing w:val="0"/>
      <w:sz w:val="22"/>
    </w:rPr>
  </w:style>
  <w:style w:type="character" w:customStyle="1" w:styleId="Etykietanagwkawiadomoci">
    <w:name w:val="Etykieta nag³ówka wiadomoœci"/>
    <w:rsid w:val="00CC43AA"/>
    <w:rPr>
      <w:rFonts w:ascii="Arial" w:hAnsi="Arial"/>
      <w:b/>
      <w:sz w:val="18"/>
    </w:rPr>
  </w:style>
  <w:style w:type="character" w:customStyle="1" w:styleId="Uwydatnienie1">
    <w:name w:val="Uwydatnienie1"/>
    <w:rsid w:val="00CC43AA"/>
    <w:rPr>
      <w:rFonts w:ascii="Arial" w:hAnsi="Arial"/>
      <w:b/>
      <w:sz w:val="18"/>
    </w:rPr>
  </w:style>
  <w:style w:type="paragraph" w:customStyle="1" w:styleId="Nagwekwiadomocipierwszy">
    <w:name w:val="Nag³ówek wiadomoœci pierwszy"/>
    <w:basedOn w:val="Nagwekwiadomoci"/>
    <w:next w:val="Nagwekwiadomoci"/>
    <w:rsid w:val="00CC43AA"/>
  </w:style>
  <w:style w:type="paragraph" w:customStyle="1" w:styleId="Nagwekwiadomociostatni">
    <w:name w:val="Nag³ówek wiadomoœci ostatni"/>
    <w:basedOn w:val="Nagwekwiadomoci"/>
    <w:next w:val="Tekstpodstawowy"/>
    <w:rsid w:val="00CC43AA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left" w:pos="1260"/>
        <w:tab w:val="left" w:pos="2940"/>
      </w:tabs>
      <w:spacing w:before="120" w:after="120"/>
      <w:ind w:left="0" w:firstLine="0"/>
    </w:pPr>
  </w:style>
  <w:style w:type="paragraph" w:styleId="Tekstpodstawowy">
    <w:name w:val="Body Text"/>
    <w:basedOn w:val="Normalny"/>
    <w:semiHidden/>
    <w:rsid w:val="00CC43AA"/>
    <w:pPr>
      <w:spacing w:after="120"/>
    </w:pPr>
  </w:style>
  <w:style w:type="paragraph" w:styleId="Tekstpodstawowy2">
    <w:name w:val="Body Text 2"/>
    <w:basedOn w:val="Normalny"/>
    <w:semiHidden/>
    <w:rsid w:val="00CC43AA"/>
    <w:rPr>
      <w:b w:val="0"/>
      <w:sz w:val="28"/>
    </w:rPr>
  </w:style>
  <w:style w:type="paragraph" w:styleId="Tekstpodstawowywcity">
    <w:name w:val="Body Text Indent"/>
    <w:basedOn w:val="Normalny"/>
    <w:semiHidden/>
    <w:rsid w:val="00CC43AA"/>
    <w:pPr>
      <w:spacing w:line="360" w:lineRule="auto"/>
      <w:ind w:left="360" w:firstLine="348"/>
      <w:jc w:val="both"/>
    </w:pPr>
    <w:rPr>
      <w:b w:val="0"/>
      <w:bCs/>
      <w:sz w:val="24"/>
    </w:rPr>
  </w:style>
  <w:style w:type="character" w:styleId="Hipercze">
    <w:name w:val="Hyperlink"/>
    <w:basedOn w:val="Domylnaczcionkaakapitu"/>
    <w:uiPriority w:val="99"/>
    <w:unhideWhenUsed/>
    <w:rsid w:val="00DD548D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A152E3"/>
    <w:pPr>
      <w:jc w:val="center"/>
    </w:pPr>
    <w:rPr>
      <w:rFonts w:ascii="Tahoma" w:hAnsi="Tahoma" w:cs="Tahoma"/>
      <w:bCs/>
      <w:sz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152E3"/>
    <w:rPr>
      <w:rFonts w:ascii="Tahoma" w:hAnsi="Tahoma" w:cs="Tahom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3C9"/>
    <w:rPr>
      <w:rFonts w:ascii="Tahoma" w:hAnsi="Tahoma" w:cs="Tahoma"/>
      <w:b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unhideWhenUsed/>
    <w:rsid w:val="00BF1430"/>
    <w:pPr>
      <w:overflowPunct/>
      <w:autoSpaceDE/>
      <w:autoSpaceDN/>
      <w:adjustRightInd/>
      <w:textAlignment w:val="auto"/>
    </w:pPr>
    <w:rPr>
      <w:rFonts w:ascii="Courier New" w:hAnsi="Courier New"/>
      <w:b w:val="0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143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ik@tnoi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_</vt:lpstr>
    </vt:vector>
  </TitlesOfParts>
  <Company>TNOIK</Company>
  <LinksUpToDate>false</LinksUpToDate>
  <CharactersWithSpaces>2655</CharactersWithSpaces>
  <SharedDoc>false</SharedDoc>
  <HLinks>
    <vt:vector size="6" baseType="variant">
      <vt:variant>
        <vt:i4>1376367</vt:i4>
      </vt:variant>
      <vt:variant>
        <vt:i4>0</vt:i4>
      </vt:variant>
      <vt:variant>
        <vt:i4>0</vt:i4>
      </vt:variant>
      <vt:variant>
        <vt:i4>5</vt:i4>
      </vt:variant>
      <vt:variant>
        <vt:lpwstr>mailto:tonik@tnoik.gda.pl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</dc:title>
  <dc:subject/>
  <dc:creator>TNOiK</dc:creator>
  <cp:keywords/>
  <dc:description/>
  <cp:lastModifiedBy>Aleksander Stankiewicz</cp:lastModifiedBy>
  <cp:revision>2</cp:revision>
  <cp:lastPrinted>2016-03-09T14:03:00Z</cp:lastPrinted>
  <dcterms:created xsi:type="dcterms:W3CDTF">2016-03-10T09:04:00Z</dcterms:created>
  <dcterms:modified xsi:type="dcterms:W3CDTF">2016-03-10T09:04:00Z</dcterms:modified>
</cp:coreProperties>
</file>